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BA115" w14:textId="05C33048" w:rsidR="004670C6" w:rsidRPr="00AB5015" w:rsidRDefault="00473B58" w:rsidP="00473B58">
      <w:pPr>
        <w:jc w:val="center"/>
        <w:rPr>
          <w:rFonts w:ascii="微软雅黑" w:eastAsia="微软雅黑" w:hAnsi="微软雅黑"/>
          <w:b/>
          <w:bCs/>
          <w:sz w:val="28"/>
          <w:szCs w:val="32"/>
        </w:rPr>
      </w:pPr>
      <w:r w:rsidRPr="00AB5015">
        <w:rPr>
          <w:rFonts w:ascii="微软雅黑" w:eastAsia="微软雅黑" w:hAnsi="微软雅黑" w:hint="eastAsia"/>
          <w:b/>
          <w:bCs/>
          <w:sz w:val="28"/>
          <w:szCs w:val="32"/>
        </w:rPr>
        <w:t>机械师HG</w:t>
      </w:r>
      <w:r w:rsidRPr="00AB5015">
        <w:rPr>
          <w:rFonts w:ascii="微软雅黑" w:eastAsia="微软雅黑" w:hAnsi="微软雅黑"/>
          <w:b/>
          <w:bCs/>
          <w:sz w:val="28"/>
          <w:szCs w:val="32"/>
        </w:rPr>
        <w:t>510</w:t>
      </w:r>
      <w:r w:rsidRPr="00AB5015">
        <w:rPr>
          <w:rFonts w:ascii="微软雅黑" w:eastAsia="微软雅黑" w:hAnsi="微软雅黑" w:hint="eastAsia"/>
          <w:b/>
          <w:bCs/>
          <w:sz w:val="28"/>
          <w:szCs w:val="32"/>
        </w:rPr>
        <w:t>系列手柄固件升级教程</w:t>
      </w:r>
    </w:p>
    <w:p w14:paraId="2C1FE444" w14:textId="5E84E1B0" w:rsidR="00473B58" w:rsidRPr="00473B58" w:rsidRDefault="00473B58">
      <w:pPr>
        <w:rPr>
          <w:rFonts w:ascii="微软雅黑" w:eastAsia="微软雅黑" w:hAnsi="微软雅黑"/>
        </w:rPr>
      </w:pPr>
    </w:p>
    <w:p w14:paraId="2AD306BD" w14:textId="69779CBE" w:rsidR="00473B58" w:rsidRPr="00473B58" w:rsidRDefault="00473B58" w:rsidP="00473B58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73B58">
        <w:rPr>
          <w:rFonts w:ascii="微软雅黑" w:eastAsia="微软雅黑" w:hAnsi="微软雅黑" w:hint="eastAsia"/>
        </w:rPr>
        <w:t>前言</w:t>
      </w:r>
    </w:p>
    <w:p w14:paraId="4BCBEE09" w14:textId="23206302" w:rsidR="00473B58" w:rsidRDefault="00473B58" w:rsidP="00473B58">
      <w:pPr>
        <w:ind w:left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本教程适用于机械师HG</w:t>
      </w:r>
      <w:r>
        <w:rPr>
          <w:rFonts w:ascii="微软雅黑" w:eastAsia="微软雅黑" w:hAnsi="微软雅黑"/>
        </w:rPr>
        <w:t>510</w:t>
      </w:r>
      <w:r>
        <w:rPr>
          <w:rFonts w:ascii="微软雅黑" w:eastAsia="微软雅黑" w:hAnsi="微软雅黑" w:hint="eastAsia"/>
        </w:rPr>
        <w:t>有线版，HG</w:t>
      </w:r>
      <w:r>
        <w:rPr>
          <w:rFonts w:ascii="微软雅黑" w:eastAsia="微软雅黑" w:hAnsi="微软雅黑"/>
        </w:rPr>
        <w:t>510</w:t>
      </w:r>
      <w:r>
        <w:rPr>
          <w:rFonts w:ascii="微软雅黑" w:eastAsia="微软雅黑" w:hAnsi="微软雅黑" w:hint="eastAsia"/>
        </w:rPr>
        <w:t>W以及HG</w:t>
      </w:r>
      <w:r>
        <w:rPr>
          <w:rFonts w:ascii="微软雅黑" w:eastAsia="微软雅黑" w:hAnsi="微软雅黑"/>
        </w:rPr>
        <w:t>510</w:t>
      </w:r>
      <w:r>
        <w:rPr>
          <w:rFonts w:ascii="微软雅黑" w:eastAsia="微软雅黑" w:hAnsi="微软雅黑" w:hint="eastAsia"/>
        </w:rPr>
        <w:t>W</w:t>
      </w:r>
      <w:r>
        <w:rPr>
          <w:rFonts w:ascii="微软雅黑" w:eastAsia="微软雅黑" w:hAnsi="微软雅黑"/>
        </w:rPr>
        <w:t xml:space="preserve"> </w:t>
      </w:r>
      <w:r>
        <w:rPr>
          <w:rFonts w:ascii="微软雅黑" w:eastAsia="微软雅黑" w:hAnsi="微软雅黑" w:hint="eastAsia"/>
        </w:rPr>
        <w:t>Pro版。</w:t>
      </w:r>
    </w:p>
    <w:p w14:paraId="001A0E74" w14:textId="2B44BF21" w:rsidR="00473B58" w:rsidRDefault="00473B58" w:rsidP="00473B58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73B58">
        <w:rPr>
          <w:rFonts w:ascii="微软雅黑" w:eastAsia="微软雅黑" w:hAnsi="微软雅黑"/>
        </w:rPr>
        <w:t>固件简介</w:t>
      </w:r>
    </w:p>
    <w:p w14:paraId="07650D7D" w14:textId="0071FC92" w:rsidR="00473B58" w:rsidRPr="00473B58" w:rsidRDefault="00473B58" w:rsidP="00473B58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 w:hint="eastAsia"/>
        </w:rPr>
      </w:pPr>
      <w:r w:rsidRPr="00473B58">
        <w:rPr>
          <w:rFonts w:ascii="微软雅黑" w:eastAsia="微软雅黑" w:hAnsi="微软雅黑"/>
        </w:rPr>
        <w:t>HG510系列8向摇杆优化版</w:t>
      </w:r>
      <w:r>
        <w:rPr>
          <w:rFonts w:ascii="微软雅黑" w:eastAsia="微软雅黑" w:hAnsi="微软雅黑"/>
        </w:rPr>
        <w:t>固件摇杆可实现下图移动范围效果</w:t>
      </w:r>
    </w:p>
    <w:p w14:paraId="3545E843" w14:textId="5F417F1A" w:rsidR="00473B58" w:rsidRDefault="00473B58" w:rsidP="00473B58">
      <w:pPr>
        <w:pStyle w:val="a3"/>
        <w:ind w:left="420" w:firstLineChars="0" w:firstLine="0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228E4CB1" wp14:editId="19F6A013">
            <wp:extent cx="2806700" cy="18735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9735" cy="1882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B5BB8" w14:textId="1E2A9576" w:rsidR="00473B58" w:rsidRPr="00473B58" w:rsidRDefault="00473B58" w:rsidP="00473B58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 w:hint="eastAsia"/>
        </w:rPr>
      </w:pPr>
      <w:r w:rsidRPr="00473B58">
        <w:rPr>
          <w:rFonts w:ascii="微软雅黑" w:eastAsia="微软雅黑" w:hAnsi="微软雅黑"/>
        </w:rPr>
        <w:t>HG510系列摇杆优化版</w:t>
      </w:r>
      <w:r>
        <w:rPr>
          <w:rFonts w:ascii="微软雅黑" w:eastAsia="微软雅黑" w:hAnsi="微软雅黑"/>
        </w:rPr>
        <w:t>固件摇杆可实现下图移动范围效果</w:t>
      </w:r>
    </w:p>
    <w:p w14:paraId="6EB5FE58" w14:textId="17BA382E" w:rsidR="00473B58" w:rsidRDefault="00473B58" w:rsidP="00473B58">
      <w:pPr>
        <w:pStyle w:val="a3"/>
        <w:ind w:left="420" w:firstLineChars="0" w:firstLine="0"/>
        <w:rPr>
          <w:rFonts w:ascii="微软雅黑" w:eastAsia="微软雅黑" w:hAnsi="微软雅黑"/>
        </w:rPr>
      </w:pPr>
      <w:r w:rsidRPr="00473B58">
        <w:rPr>
          <w:rFonts w:ascii="微软雅黑" w:eastAsia="微软雅黑" w:hAnsi="微软雅黑"/>
          <w:noProof/>
        </w:rPr>
        <w:drawing>
          <wp:inline distT="0" distB="0" distL="0" distR="0" wp14:anchorId="316B23C5" wp14:editId="69345553">
            <wp:extent cx="3111500" cy="1803768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175" cy="181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A0D2F" w14:textId="5D33F5C2" w:rsidR="00473B58" w:rsidRDefault="00473B58" w:rsidP="00473B58">
      <w:pPr>
        <w:pStyle w:val="a3"/>
        <w:ind w:left="42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由于各游戏</w:t>
      </w:r>
      <w:r w:rsidR="00C07013">
        <w:rPr>
          <w:rFonts w:ascii="微软雅黑" w:eastAsia="微软雅黑" w:hAnsi="微软雅黑"/>
        </w:rPr>
        <w:t>需求不同，可根据自身洗好选择上述摇杆方案</w:t>
      </w:r>
      <w:r w:rsidR="00CB5080">
        <w:rPr>
          <w:rFonts w:ascii="微软雅黑" w:eastAsia="微软雅黑" w:hAnsi="微软雅黑"/>
        </w:rPr>
        <w:t>。</w:t>
      </w:r>
      <w:r w:rsidR="00D05CE0">
        <w:rPr>
          <w:rFonts w:ascii="微软雅黑" w:eastAsia="微软雅黑" w:hAnsi="微软雅黑"/>
        </w:rPr>
        <w:t>同时因</w:t>
      </w:r>
      <w:r w:rsidR="00BD144C">
        <w:rPr>
          <w:rFonts w:ascii="微软雅黑" w:eastAsia="微软雅黑" w:hAnsi="微软雅黑"/>
        </w:rPr>
        <w:t>手柄个体不同</w:t>
      </w:r>
      <w:r w:rsidR="00BD144C">
        <w:rPr>
          <w:rFonts w:ascii="微软雅黑" w:eastAsia="微软雅黑" w:hAnsi="微软雅黑" w:hint="eastAsia"/>
        </w:rPr>
        <w:t>，以</w:t>
      </w:r>
      <w:r w:rsidR="00BD144C">
        <w:rPr>
          <w:rFonts w:ascii="微软雅黑" w:eastAsia="微软雅黑" w:hAnsi="微软雅黑"/>
        </w:rPr>
        <w:t>上数值将存在</w:t>
      </w:r>
      <w:r w:rsidR="00BD144C">
        <w:rPr>
          <w:rFonts w:ascii="微软雅黑" w:eastAsia="微软雅黑" w:hAnsi="微软雅黑" w:hint="eastAsia"/>
        </w:rPr>
        <w:t>差异。</w:t>
      </w:r>
    </w:p>
    <w:p w14:paraId="2D6800F3" w14:textId="305E80B8" w:rsidR="00BD144C" w:rsidRDefault="00BD144C" w:rsidP="00BD144C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73B58">
        <w:rPr>
          <w:rFonts w:ascii="微软雅黑" w:eastAsia="微软雅黑" w:hAnsi="微软雅黑"/>
        </w:rPr>
        <w:t>固件</w:t>
      </w:r>
      <w:r>
        <w:rPr>
          <w:rFonts w:ascii="微软雅黑" w:eastAsia="微软雅黑" w:hAnsi="微软雅黑" w:hint="eastAsia"/>
        </w:rPr>
        <w:t>升级教程</w:t>
      </w:r>
    </w:p>
    <w:p w14:paraId="347CF0E1" w14:textId="23CC3DDC" w:rsidR="00BD144C" w:rsidRDefault="00BD144C" w:rsidP="00BD144C">
      <w:pPr>
        <w:rPr>
          <w:rFonts w:ascii="微软雅黑" w:eastAsia="微软雅黑" w:hAnsi="微软雅黑"/>
        </w:rPr>
      </w:pPr>
    </w:p>
    <w:p w14:paraId="6D6DD658" w14:textId="77777777" w:rsidR="00BD144C" w:rsidRPr="00BD144C" w:rsidRDefault="00BD144C" w:rsidP="00BD144C">
      <w:pPr>
        <w:rPr>
          <w:rFonts w:ascii="微软雅黑" w:eastAsia="微软雅黑" w:hAnsi="微软雅黑" w:hint="eastAsia"/>
        </w:rPr>
      </w:pPr>
    </w:p>
    <w:p w14:paraId="73E32391" w14:textId="086F1CCD" w:rsidR="00BD144C" w:rsidRDefault="00BD144C" w:rsidP="00BD144C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按住左摇杆下压不松手</w:t>
      </w:r>
    </w:p>
    <w:p w14:paraId="29B09F25" w14:textId="751436DD" w:rsidR="00BD144C" w:rsidRDefault="00BD144C" w:rsidP="00BD144C">
      <w:pPr>
        <w:ind w:left="420"/>
        <w:rPr>
          <w:rFonts w:ascii="微软雅黑" w:eastAsia="微软雅黑" w:hAnsi="微软雅黑"/>
        </w:rPr>
      </w:pPr>
      <w:r w:rsidRPr="00BD144C">
        <w:rPr>
          <w:noProof/>
        </w:rPr>
        <w:drawing>
          <wp:inline distT="0" distB="0" distL="0" distR="0" wp14:anchorId="7B3D1EE2" wp14:editId="2E923E0B">
            <wp:extent cx="5274310" cy="295719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5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B5976" w14:textId="4F34B142" w:rsidR="00BD144C" w:rsidRDefault="00BD144C" w:rsidP="00BD144C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再使用数据线连接电脑与手柄</w:t>
      </w:r>
    </w:p>
    <w:p w14:paraId="23899F92" w14:textId="3B59E563" w:rsidR="00BD144C" w:rsidRDefault="007F3D1D" w:rsidP="00BD144C">
      <w:pPr>
        <w:ind w:left="420"/>
        <w:rPr>
          <w:rFonts w:ascii="微软雅黑" w:eastAsia="微软雅黑" w:hAnsi="微软雅黑"/>
        </w:rPr>
      </w:pPr>
      <w:r w:rsidRPr="007F3D1D">
        <w:rPr>
          <w:rFonts w:ascii="微软雅黑" w:eastAsia="微软雅黑" w:hAnsi="微软雅黑"/>
          <w:noProof/>
        </w:rPr>
        <w:drawing>
          <wp:inline distT="0" distB="0" distL="0" distR="0" wp14:anchorId="2F4BB03C" wp14:editId="315090D4">
            <wp:extent cx="3352800" cy="1905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1E41B" w14:textId="236BBC5A" w:rsidR="007F3D1D" w:rsidRDefault="007F3D1D" w:rsidP="007F3D1D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选择对应的固件升级程序，双击启动，此时直接点击中间的升级按钮即可。</w:t>
      </w:r>
    </w:p>
    <w:p w14:paraId="56C3ADF2" w14:textId="5846D6B8" w:rsidR="007F3D1D" w:rsidRDefault="007F3D1D" w:rsidP="007F3D1D">
      <w:pPr>
        <w:pStyle w:val="a3"/>
        <w:ind w:left="420" w:firstLineChars="0" w:firstLine="0"/>
        <w:rPr>
          <w:rFonts w:ascii="微软雅黑" w:eastAsia="微软雅黑" w:hAnsi="微软雅黑"/>
          <w:noProof/>
        </w:rPr>
      </w:pPr>
      <w:r w:rsidRPr="007F3D1D">
        <w:rPr>
          <w:rFonts w:ascii="微软雅黑" w:eastAsia="微软雅黑" w:hAnsi="微软雅黑"/>
          <w:noProof/>
        </w:rPr>
        <w:drawing>
          <wp:inline distT="0" distB="0" distL="0" distR="0" wp14:anchorId="63617382" wp14:editId="0DF0D460">
            <wp:extent cx="2590274" cy="100965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490" cy="101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D1D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0A831CD" w14:textId="06A35DFB" w:rsidR="007F3D1D" w:rsidRDefault="007F3D1D" w:rsidP="007F3D1D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noProof/>
        </w:rPr>
        <w:t>此时弹出提示窗口，点击【是】即可</w:t>
      </w:r>
      <w:r w:rsidR="00E170FA">
        <w:rPr>
          <w:rFonts w:ascii="微软雅黑" w:eastAsia="微软雅黑" w:hAnsi="微软雅黑" w:hint="eastAsia"/>
          <w:noProof/>
        </w:rPr>
        <w:t>；</w:t>
      </w:r>
    </w:p>
    <w:p w14:paraId="08125C75" w14:textId="6B103253" w:rsidR="007F3D1D" w:rsidRDefault="007F3D1D" w:rsidP="007F3D1D">
      <w:pPr>
        <w:ind w:left="420"/>
        <w:rPr>
          <w:rFonts w:ascii="微软雅黑" w:eastAsia="微软雅黑" w:hAnsi="微软雅黑"/>
        </w:rPr>
      </w:pPr>
      <w:r w:rsidRPr="007F3D1D">
        <w:rPr>
          <w:noProof/>
        </w:rPr>
        <w:drawing>
          <wp:inline distT="0" distB="0" distL="0" distR="0" wp14:anchorId="7C817166" wp14:editId="7012A6CE">
            <wp:extent cx="2606568" cy="1016000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125" cy="10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796FB" w14:textId="325405F9" w:rsidR="007F3D1D" w:rsidRDefault="007F3D1D" w:rsidP="007F3D1D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等待升级进度条升级完成，</w:t>
      </w:r>
      <w:r w:rsidR="00E170FA">
        <w:rPr>
          <w:rFonts w:ascii="微软雅黑" w:eastAsia="微软雅黑" w:hAnsi="微软雅黑" w:hint="eastAsia"/>
        </w:rPr>
        <w:t>弹出升级成功窗口即可直接拔出手柄，关掉固件升级程序。</w:t>
      </w:r>
    </w:p>
    <w:p w14:paraId="0E8D8122" w14:textId="30D20C3C" w:rsidR="007F3D1D" w:rsidRDefault="007F3D1D" w:rsidP="007F3D1D">
      <w:pPr>
        <w:ind w:left="420"/>
        <w:rPr>
          <w:rFonts w:ascii="微软雅黑" w:eastAsia="微软雅黑" w:hAnsi="微软雅黑"/>
        </w:rPr>
      </w:pPr>
      <w:r w:rsidRPr="007F3D1D">
        <w:rPr>
          <w:noProof/>
        </w:rPr>
        <w:drawing>
          <wp:inline distT="0" distB="0" distL="0" distR="0" wp14:anchorId="395740DE" wp14:editId="7D3BA6B1">
            <wp:extent cx="3698065" cy="14414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065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C1BAA" w14:textId="7476DD0B" w:rsidR="007F3D1D" w:rsidRDefault="007F3D1D" w:rsidP="007F3D1D">
      <w:pPr>
        <w:ind w:left="420"/>
        <w:rPr>
          <w:rFonts w:ascii="微软雅黑" w:eastAsia="微软雅黑" w:hAnsi="微软雅黑"/>
        </w:rPr>
      </w:pPr>
      <w:r w:rsidRPr="007F3D1D">
        <w:rPr>
          <w:rFonts w:ascii="微软雅黑" w:eastAsia="微软雅黑" w:hAnsi="微软雅黑"/>
          <w:noProof/>
        </w:rPr>
        <w:drawing>
          <wp:inline distT="0" distB="0" distL="0" distR="0" wp14:anchorId="6703D5B1" wp14:editId="12651B1A">
            <wp:extent cx="3727450" cy="1452904"/>
            <wp:effectExtent l="0" t="0" r="635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414" cy="145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ADBDF" w14:textId="5DEEDDE2" w:rsidR="00E170FA" w:rsidRPr="00E170FA" w:rsidRDefault="00E170FA" w:rsidP="00E170FA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最后需要拔掉数据线断开与电脑的连接，再次重新连接即可使用手柄。</w:t>
      </w:r>
    </w:p>
    <w:sectPr w:rsidR="00E170FA" w:rsidRPr="00E170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16BD1"/>
    <w:multiLevelType w:val="hybridMultilevel"/>
    <w:tmpl w:val="A5BC9672"/>
    <w:lvl w:ilvl="0" w:tplc="46AA432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3846BE3"/>
    <w:multiLevelType w:val="hybridMultilevel"/>
    <w:tmpl w:val="18D86E94"/>
    <w:lvl w:ilvl="0" w:tplc="0616E86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AF1C732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6009398">
    <w:abstractNumId w:val="1"/>
  </w:num>
  <w:num w:numId="2" w16cid:durableId="1655254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FA7"/>
    <w:rsid w:val="004670C6"/>
    <w:rsid w:val="00473B58"/>
    <w:rsid w:val="007F3D1D"/>
    <w:rsid w:val="00AB5015"/>
    <w:rsid w:val="00AF2FA7"/>
    <w:rsid w:val="00BD144C"/>
    <w:rsid w:val="00C07013"/>
    <w:rsid w:val="00CB5080"/>
    <w:rsid w:val="00D05CE0"/>
    <w:rsid w:val="00E1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BF929"/>
  <w15:chartTrackingRefBased/>
  <w15:docId w15:val="{F0320195-20C7-46C8-842F-20E8D070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B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欣 刘</dc:creator>
  <cp:keywords/>
  <dc:description/>
  <cp:lastModifiedBy>欣 刘</cp:lastModifiedBy>
  <cp:revision>11</cp:revision>
  <dcterms:created xsi:type="dcterms:W3CDTF">2022-07-28T10:00:00Z</dcterms:created>
  <dcterms:modified xsi:type="dcterms:W3CDTF">2022-07-28T10:44:00Z</dcterms:modified>
</cp:coreProperties>
</file>