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BA115" w14:textId="0B9895D0" w:rsidR="004670C6" w:rsidRPr="00AB5015" w:rsidRDefault="00473B58" w:rsidP="00473B58">
      <w:pPr>
        <w:jc w:val="center"/>
        <w:rPr>
          <w:rFonts w:ascii="微软雅黑" w:eastAsia="微软雅黑" w:hAnsi="微软雅黑"/>
          <w:b/>
          <w:bCs/>
          <w:sz w:val="28"/>
          <w:szCs w:val="32"/>
        </w:rPr>
      </w:pPr>
      <w:r w:rsidRPr="00AB5015">
        <w:rPr>
          <w:rFonts w:ascii="微软雅黑" w:eastAsia="微软雅黑" w:hAnsi="微软雅黑" w:hint="eastAsia"/>
          <w:b/>
          <w:bCs/>
          <w:sz w:val="28"/>
          <w:szCs w:val="32"/>
        </w:rPr>
        <w:t>机械师手柄固件升级教程</w:t>
      </w:r>
    </w:p>
    <w:p w14:paraId="2C1FE444" w14:textId="5E84E1B0" w:rsidR="00473B58" w:rsidRPr="00473B58" w:rsidRDefault="00473B58">
      <w:pPr>
        <w:rPr>
          <w:rFonts w:ascii="微软雅黑" w:eastAsia="微软雅黑" w:hAnsi="微软雅黑"/>
        </w:rPr>
      </w:pPr>
    </w:p>
    <w:p w14:paraId="2D6800F3" w14:textId="305E80B8" w:rsidR="00BD144C" w:rsidRDefault="00BD144C" w:rsidP="00BD144C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473B58">
        <w:rPr>
          <w:rFonts w:ascii="微软雅黑" w:eastAsia="微软雅黑" w:hAnsi="微软雅黑"/>
        </w:rPr>
        <w:t>固件</w:t>
      </w:r>
      <w:r>
        <w:rPr>
          <w:rFonts w:ascii="微软雅黑" w:eastAsia="微软雅黑" w:hAnsi="微软雅黑" w:hint="eastAsia"/>
        </w:rPr>
        <w:t>升级教程</w:t>
      </w:r>
    </w:p>
    <w:p w14:paraId="6D6DD658" w14:textId="77777777" w:rsidR="00BD144C" w:rsidRPr="00BD144C" w:rsidRDefault="00BD144C" w:rsidP="00BD144C">
      <w:pPr>
        <w:rPr>
          <w:rFonts w:ascii="微软雅黑" w:eastAsia="微软雅黑" w:hAnsi="微软雅黑"/>
        </w:rPr>
      </w:pPr>
    </w:p>
    <w:p w14:paraId="73E32391" w14:textId="1C4E509E" w:rsidR="00BD144C" w:rsidRDefault="00BD144C" w:rsidP="00BD144C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按住左摇杆下压不松手</w:t>
      </w:r>
      <w:r w:rsidR="006A3CE4">
        <w:rPr>
          <w:rFonts w:ascii="微软雅黑" w:eastAsia="微软雅黑" w:hAnsi="微软雅黑" w:hint="eastAsia"/>
        </w:rPr>
        <w:t>（L</w:t>
      </w:r>
      <w:r w:rsidR="006A3CE4">
        <w:rPr>
          <w:rFonts w:ascii="微软雅黑" w:eastAsia="微软雅黑" w:hAnsi="微软雅黑"/>
        </w:rPr>
        <w:t>3</w:t>
      </w:r>
      <w:r w:rsidR="006A3CE4">
        <w:rPr>
          <w:rFonts w:ascii="微软雅黑" w:eastAsia="微软雅黑" w:hAnsi="微软雅黑" w:hint="eastAsia"/>
        </w:rPr>
        <w:t>）</w:t>
      </w:r>
    </w:p>
    <w:p w14:paraId="29B09F25" w14:textId="751436DD" w:rsidR="00BD144C" w:rsidRDefault="00BD144C" w:rsidP="00BD144C">
      <w:pPr>
        <w:ind w:left="420"/>
        <w:rPr>
          <w:rFonts w:ascii="微软雅黑" w:eastAsia="微软雅黑" w:hAnsi="微软雅黑"/>
        </w:rPr>
      </w:pPr>
      <w:r w:rsidRPr="00BD144C">
        <w:rPr>
          <w:noProof/>
        </w:rPr>
        <w:drawing>
          <wp:inline distT="0" distB="0" distL="0" distR="0" wp14:anchorId="7B3D1EE2" wp14:editId="2E923E0B">
            <wp:extent cx="5274310" cy="295719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5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B5976" w14:textId="288E24E2" w:rsidR="00BD144C" w:rsidRDefault="00BD144C" w:rsidP="00BD144C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再使用数据线连接电脑与手柄</w:t>
      </w:r>
      <w:r w:rsidR="003E238A">
        <w:rPr>
          <w:rFonts w:ascii="微软雅黑" w:eastAsia="微软雅黑" w:hAnsi="微软雅黑" w:hint="eastAsia"/>
        </w:rPr>
        <w:t>，连接完成后可以松开L</w:t>
      </w:r>
      <w:r w:rsidR="003E238A">
        <w:rPr>
          <w:rFonts w:ascii="微软雅黑" w:eastAsia="微软雅黑" w:hAnsi="微软雅黑"/>
        </w:rPr>
        <w:t>3</w:t>
      </w:r>
    </w:p>
    <w:p w14:paraId="23899F92" w14:textId="3B59E563" w:rsidR="00BD144C" w:rsidRDefault="007F3D1D" w:rsidP="00BD144C">
      <w:pPr>
        <w:ind w:left="420"/>
        <w:rPr>
          <w:rFonts w:ascii="微软雅黑" w:eastAsia="微软雅黑" w:hAnsi="微软雅黑"/>
        </w:rPr>
      </w:pPr>
      <w:r w:rsidRPr="007F3D1D">
        <w:rPr>
          <w:rFonts w:ascii="微软雅黑" w:eastAsia="微软雅黑" w:hAnsi="微软雅黑"/>
          <w:noProof/>
        </w:rPr>
        <w:drawing>
          <wp:inline distT="0" distB="0" distL="0" distR="0" wp14:anchorId="2F4BB03C" wp14:editId="315090D4">
            <wp:extent cx="3352800" cy="1905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1E41B" w14:textId="236BBC5A" w:rsidR="007F3D1D" w:rsidRDefault="007F3D1D" w:rsidP="007F3D1D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选择对应的固件升级程序，双击启动，此时直接点击中间的升级按钮即可。</w:t>
      </w:r>
    </w:p>
    <w:p w14:paraId="56C3ADF2" w14:textId="5846D6B8" w:rsidR="007F3D1D" w:rsidRDefault="007F3D1D" w:rsidP="007F3D1D">
      <w:pPr>
        <w:pStyle w:val="a3"/>
        <w:ind w:left="420" w:firstLineChars="0" w:firstLine="0"/>
        <w:rPr>
          <w:rFonts w:ascii="微软雅黑" w:eastAsia="微软雅黑" w:hAnsi="微软雅黑"/>
          <w:noProof/>
        </w:rPr>
      </w:pPr>
      <w:r w:rsidRPr="007F3D1D">
        <w:rPr>
          <w:rFonts w:ascii="微软雅黑" w:eastAsia="微软雅黑" w:hAnsi="微软雅黑"/>
          <w:noProof/>
        </w:rPr>
        <w:drawing>
          <wp:inline distT="0" distB="0" distL="0" distR="0" wp14:anchorId="63617382" wp14:editId="0DF0D460">
            <wp:extent cx="2590274" cy="100965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490" cy="101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D1D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0A831CD" w14:textId="06A35DFB" w:rsidR="007F3D1D" w:rsidRDefault="007F3D1D" w:rsidP="007F3D1D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lastRenderedPageBreak/>
        <w:t>此时弹出提示窗口，点击【是】即可</w:t>
      </w:r>
      <w:r w:rsidR="00E170FA">
        <w:rPr>
          <w:rFonts w:ascii="微软雅黑" w:eastAsia="微软雅黑" w:hAnsi="微软雅黑" w:hint="eastAsia"/>
          <w:noProof/>
        </w:rPr>
        <w:t>；</w:t>
      </w:r>
    </w:p>
    <w:p w14:paraId="08125C75" w14:textId="6B103253" w:rsidR="007F3D1D" w:rsidRDefault="007F3D1D" w:rsidP="007F3D1D">
      <w:pPr>
        <w:ind w:left="420"/>
        <w:rPr>
          <w:rFonts w:ascii="微软雅黑" w:eastAsia="微软雅黑" w:hAnsi="微软雅黑"/>
        </w:rPr>
      </w:pPr>
      <w:r w:rsidRPr="007F3D1D">
        <w:rPr>
          <w:noProof/>
        </w:rPr>
        <w:drawing>
          <wp:inline distT="0" distB="0" distL="0" distR="0" wp14:anchorId="7C817166" wp14:editId="7012A6CE">
            <wp:extent cx="2606568" cy="101600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125" cy="10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796FB" w14:textId="325405F9" w:rsidR="007F3D1D" w:rsidRDefault="007F3D1D" w:rsidP="007F3D1D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等待升级进度条升级完成，</w:t>
      </w:r>
      <w:r w:rsidR="00E170FA">
        <w:rPr>
          <w:rFonts w:ascii="微软雅黑" w:eastAsia="微软雅黑" w:hAnsi="微软雅黑" w:hint="eastAsia"/>
        </w:rPr>
        <w:t>弹出升级成功窗口即可直接拔出手柄，关掉固件升级程序。</w:t>
      </w:r>
    </w:p>
    <w:p w14:paraId="0E8D8122" w14:textId="30D20C3C" w:rsidR="007F3D1D" w:rsidRDefault="007F3D1D" w:rsidP="007F3D1D">
      <w:pPr>
        <w:ind w:left="420"/>
        <w:rPr>
          <w:rFonts w:ascii="微软雅黑" w:eastAsia="微软雅黑" w:hAnsi="微软雅黑"/>
        </w:rPr>
      </w:pPr>
      <w:r w:rsidRPr="007F3D1D">
        <w:rPr>
          <w:noProof/>
        </w:rPr>
        <w:drawing>
          <wp:inline distT="0" distB="0" distL="0" distR="0" wp14:anchorId="395740DE" wp14:editId="7D3BA6B1">
            <wp:extent cx="3698065" cy="14414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065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C1BAA" w14:textId="7476DD0B" w:rsidR="007F3D1D" w:rsidRDefault="007F3D1D" w:rsidP="007F3D1D">
      <w:pPr>
        <w:ind w:left="420"/>
        <w:rPr>
          <w:rFonts w:ascii="微软雅黑" w:eastAsia="微软雅黑" w:hAnsi="微软雅黑"/>
        </w:rPr>
      </w:pPr>
      <w:r w:rsidRPr="007F3D1D">
        <w:rPr>
          <w:rFonts w:ascii="微软雅黑" w:eastAsia="微软雅黑" w:hAnsi="微软雅黑"/>
          <w:noProof/>
        </w:rPr>
        <w:drawing>
          <wp:inline distT="0" distB="0" distL="0" distR="0" wp14:anchorId="6703D5B1" wp14:editId="12651B1A">
            <wp:extent cx="3727450" cy="1452904"/>
            <wp:effectExtent l="0" t="0" r="635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414" cy="145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ADBDF" w14:textId="3CFD7B96" w:rsidR="00E170FA" w:rsidRDefault="00E170FA" w:rsidP="00E170FA">
      <w:pPr>
        <w:pStyle w:val="a3"/>
        <w:numPr>
          <w:ilvl w:val="1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最后需要拔掉数据线断开与电脑的连接，再次重新连接即可使用手柄。</w:t>
      </w:r>
    </w:p>
    <w:p w14:paraId="637B0581" w14:textId="2626592B" w:rsidR="00714167" w:rsidRDefault="00714167" w:rsidP="00714167">
      <w:pPr>
        <w:rPr>
          <w:rFonts w:ascii="微软雅黑" w:eastAsia="微软雅黑" w:hAnsi="微软雅黑"/>
        </w:rPr>
      </w:pPr>
    </w:p>
    <w:p w14:paraId="28379E10" w14:textId="798F9D32" w:rsidR="00714167" w:rsidRDefault="00714167" w:rsidP="00714167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提醒：左右摇杆都画圆的版本为定制需求，版本号9</w:t>
      </w:r>
      <w:r>
        <w:rPr>
          <w:rFonts w:ascii="微软雅黑" w:eastAsia="微软雅黑" w:hAnsi="微软雅黑"/>
        </w:rPr>
        <w:t>.99</w:t>
      </w:r>
      <w:r>
        <w:rPr>
          <w:rFonts w:ascii="微软雅黑" w:eastAsia="微软雅黑" w:hAnsi="微软雅黑" w:hint="eastAsia"/>
        </w:rPr>
        <w:t>，不会被后续OTA覆盖。</w:t>
      </w:r>
      <w:r w:rsidR="00AF1A54">
        <w:rPr>
          <w:rFonts w:ascii="微软雅黑" w:eastAsia="微软雅黑" w:hAnsi="微软雅黑" w:hint="eastAsia"/>
        </w:rPr>
        <w:t>若无需求建议使用官方版本，后续可OTA升级。</w:t>
      </w:r>
    </w:p>
    <w:p w14:paraId="4718AE67" w14:textId="77777777" w:rsidR="00697BCC" w:rsidRDefault="00697BCC" w:rsidP="00714167">
      <w:pPr>
        <w:rPr>
          <w:rFonts w:ascii="微软雅黑" w:eastAsia="微软雅黑" w:hAnsi="微软雅黑"/>
        </w:rPr>
      </w:pPr>
    </w:p>
    <w:p w14:paraId="69D987FA" w14:textId="77777777" w:rsidR="00697BCC" w:rsidRPr="00697BCC" w:rsidRDefault="00697BCC" w:rsidP="00697BCC">
      <w:pPr>
        <w:rPr>
          <w:rFonts w:ascii="微软雅黑" w:eastAsia="微软雅黑" w:hAnsi="微软雅黑"/>
          <w:b/>
          <w:bCs/>
          <w:color w:val="FF0000"/>
        </w:rPr>
      </w:pPr>
      <w:r w:rsidRPr="00697BCC">
        <w:rPr>
          <w:rFonts w:ascii="微软雅黑" w:eastAsia="微软雅黑" w:hAnsi="微软雅黑" w:hint="eastAsia"/>
          <w:b/>
          <w:bCs/>
          <w:color w:val="FF0000"/>
        </w:rPr>
        <w:t>注意：</w:t>
      </w:r>
      <w:r w:rsidRPr="00697BCC">
        <w:rPr>
          <w:rFonts w:ascii="微软雅黑" w:eastAsia="微软雅黑" w:hAnsi="微软雅黑" w:hint="eastAsia"/>
          <w:b/>
          <w:bCs/>
          <w:color w:val="FF0000"/>
        </w:rPr>
        <w:t>回报率提升，对上位机需求也会大幅度提升！可能产生的情况：</w:t>
      </w:r>
    </w:p>
    <w:p w14:paraId="594268B2" w14:textId="77777777" w:rsidR="00697BCC" w:rsidRPr="00697BCC" w:rsidRDefault="00697BCC" w:rsidP="00697BCC">
      <w:pPr>
        <w:rPr>
          <w:rFonts w:ascii="微软雅黑" w:eastAsia="微软雅黑" w:hAnsi="微软雅黑"/>
          <w:b/>
          <w:bCs/>
          <w:color w:val="FF0000"/>
        </w:rPr>
      </w:pPr>
      <w:r w:rsidRPr="00697BCC">
        <w:rPr>
          <w:rFonts w:ascii="微软雅黑" w:eastAsia="微软雅黑" w:hAnsi="微软雅黑"/>
          <w:b/>
          <w:bCs/>
          <w:color w:val="FF0000"/>
        </w:rPr>
        <w:t>1、部分低性能/老设备，不支持高回报率，会导致无法识别手柄</w:t>
      </w:r>
    </w:p>
    <w:p w14:paraId="63B75D90" w14:textId="77777777" w:rsidR="00697BCC" w:rsidRPr="00697BCC" w:rsidRDefault="00697BCC" w:rsidP="00697BCC">
      <w:pPr>
        <w:rPr>
          <w:rFonts w:ascii="微软雅黑" w:eastAsia="微软雅黑" w:hAnsi="微软雅黑"/>
          <w:b/>
          <w:bCs/>
          <w:color w:val="FF0000"/>
        </w:rPr>
      </w:pPr>
      <w:r w:rsidRPr="00697BCC">
        <w:rPr>
          <w:rFonts w:ascii="微软雅黑" w:eastAsia="微软雅黑" w:hAnsi="微软雅黑"/>
          <w:b/>
          <w:bCs/>
          <w:color w:val="FF0000"/>
        </w:rPr>
        <w:t>2、部分中等性能设备，支持高回报率，但是会占用较大CPU使用率，可能会出现游戏帧数</w:t>
      </w:r>
      <w:r w:rsidRPr="00697BCC">
        <w:rPr>
          <w:rFonts w:ascii="微软雅黑" w:eastAsia="微软雅黑" w:hAnsi="微软雅黑"/>
          <w:b/>
          <w:bCs/>
          <w:color w:val="FF0000"/>
        </w:rPr>
        <w:lastRenderedPageBreak/>
        <w:t>降低，卡顿等现象</w:t>
      </w:r>
    </w:p>
    <w:p w14:paraId="0C8D428B" w14:textId="77777777" w:rsidR="00697BCC" w:rsidRPr="00697BCC" w:rsidRDefault="00697BCC" w:rsidP="00697BCC">
      <w:pPr>
        <w:rPr>
          <w:rFonts w:ascii="微软雅黑" w:eastAsia="微软雅黑" w:hAnsi="微软雅黑"/>
          <w:b/>
          <w:bCs/>
          <w:color w:val="FF0000"/>
        </w:rPr>
      </w:pPr>
      <w:r w:rsidRPr="00697BCC">
        <w:rPr>
          <w:rFonts w:ascii="微软雅黑" w:eastAsia="微软雅黑" w:hAnsi="微软雅黑"/>
          <w:b/>
          <w:bCs/>
          <w:color w:val="FF0000"/>
        </w:rPr>
        <w:t>3、高性能设备，造就完事了</w:t>
      </w:r>
    </w:p>
    <w:p w14:paraId="045D34E7" w14:textId="223E912F" w:rsidR="00697BCC" w:rsidRPr="00697BCC" w:rsidRDefault="00697BCC" w:rsidP="00697BCC">
      <w:pPr>
        <w:rPr>
          <w:rFonts w:ascii="微软雅黑" w:eastAsia="微软雅黑" w:hAnsi="微软雅黑" w:hint="eastAsia"/>
          <w:b/>
          <w:bCs/>
          <w:color w:val="FF0000"/>
        </w:rPr>
      </w:pPr>
      <w:r w:rsidRPr="00697BCC">
        <w:rPr>
          <w:rFonts w:ascii="微软雅黑" w:eastAsia="微软雅黑" w:hAnsi="微软雅黑" w:hint="eastAsia"/>
          <w:b/>
          <w:bCs/>
          <w:color w:val="FF0000"/>
        </w:rPr>
        <w:t>此固件不会进行普及推送，仅针对高性能</w:t>
      </w:r>
      <w:r w:rsidRPr="00697BCC">
        <w:rPr>
          <w:rFonts w:ascii="微软雅黑" w:eastAsia="微软雅黑" w:hAnsi="微软雅黑"/>
          <w:b/>
          <w:bCs/>
          <w:color w:val="FF0000"/>
        </w:rPr>
        <w:t>PC用户使用。</w:t>
      </w:r>
    </w:p>
    <w:sectPr w:rsidR="00697BCC" w:rsidRPr="00697B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16BD1"/>
    <w:multiLevelType w:val="hybridMultilevel"/>
    <w:tmpl w:val="A5BC9672"/>
    <w:lvl w:ilvl="0" w:tplc="46AA432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3846BE3"/>
    <w:multiLevelType w:val="hybridMultilevel"/>
    <w:tmpl w:val="18D86E94"/>
    <w:lvl w:ilvl="0" w:tplc="0616E86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AF1C732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6009398">
    <w:abstractNumId w:val="1"/>
  </w:num>
  <w:num w:numId="2" w16cid:durableId="1655254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FA7"/>
    <w:rsid w:val="003E238A"/>
    <w:rsid w:val="004670C6"/>
    <w:rsid w:val="00473B58"/>
    <w:rsid w:val="00697BCC"/>
    <w:rsid w:val="006A3CE4"/>
    <w:rsid w:val="00714167"/>
    <w:rsid w:val="007F3D1D"/>
    <w:rsid w:val="00AB5015"/>
    <w:rsid w:val="00AF1A54"/>
    <w:rsid w:val="00AF2FA7"/>
    <w:rsid w:val="00BD144C"/>
    <w:rsid w:val="00C07013"/>
    <w:rsid w:val="00CB5080"/>
    <w:rsid w:val="00D05CE0"/>
    <w:rsid w:val="00E1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BF929"/>
  <w15:chartTrackingRefBased/>
  <w15:docId w15:val="{F0320195-20C7-46C8-842F-20E8D070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B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欣 刘</dc:creator>
  <cp:keywords/>
  <dc:description/>
  <cp:lastModifiedBy>欣 刘</cp:lastModifiedBy>
  <cp:revision>16</cp:revision>
  <dcterms:created xsi:type="dcterms:W3CDTF">2022-07-28T10:00:00Z</dcterms:created>
  <dcterms:modified xsi:type="dcterms:W3CDTF">2023-04-27T03:40:00Z</dcterms:modified>
</cp:coreProperties>
</file>